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0E" w:rsidRPr="00715E0E" w:rsidRDefault="00715E0E" w:rsidP="00715E0E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FACULTY OF EDUCATION</w:t>
      </w:r>
      <w:r w:rsidRPr="00715E0E">
        <w:rPr>
          <w:rFonts w:asciiTheme="minorHAnsi" w:eastAsiaTheme="minorHAnsi" w:hAnsiTheme="minorHAnsi" w:cstheme="minorBidi"/>
          <w:b/>
        </w:rPr>
        <w:t xml:space="preserve"> AND SCHOOL DEVELOPMENT</w:t>
      </w:r>
    </w:p>
    <w:p w:rsidR="00715E0E" w:rsidRPr="00715E0E" w:rsidRDefault="00C42C0B" w:rsidP="00715E0E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PROGRAMME OFFERINGS AND </w:t>
      </w:r>
      <w:r w:rsidR="00715E0E" w:rsidRPr="00715E0E">
        <w:rPr>
          <w:rFonts w:asciiTheme="minorHAnsi" w:eastAsiaTheme="minorHAnsi" w:hAnsiTheme="minorHAnsi" w:cstheme="minorBidi"/>
          <w:b/>
        </w:rPr>
        <w:t>MINIMUM</w:t>
      </w:r>
      <w:r>
        <w:rPr>
          <w:rFonts w:asciiTheme="minorHAnsi" w:eastAsiaTheme="minorHAnsi" w:hAnsiTheme="minorHAnsi" w:cstheme="minorBidi"/>
          <w:b/>
        </w:rPr>
        <w:t xml:space="preserve"> ADMISSION REQUIREMENTS FOR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2963"/>
        <w:gridCol w:w="1134"/>
        <w:gridCol w:w="1209"/>
        <w:gridCol w:w="568"/>
        <w:gridCol w:w="3003"/>
        <w:gridCol w:w="1905"/>
        <w:gridCol w:w="2951"/>
      </w:tblGrid>
      <w:tr w:rsidR="00715E0E" w:rsidRPr="00715E0E" w:rsidTr="005A113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QUALIFICATION CODE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QUALIFICATION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OFFERING TYPE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APS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National Senior Certificate  2008-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National Senior Certificate (Old)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5E0E" w:rsidRPr="00715E0E" w:rsidRDefault="00715E0E" w:rsidP="00715E0E">
            <w:pPr>
              <w:spacing w:after="150" w:line="240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National Certificate Vocational (NCV)</w:t>
            </w:r>
          </w:p>
          <w:p w:rsidR="00715E0E" w:rsidRPr="00715E0E" w:rsidRDefault="00715E0E" w:rsidP="00715E0E">
            <w:pPr>
              <w:spacing w:after="150" w:line="240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Additional or alternative requirements</w:t>
            </w:r>
          </w:p>
        </w:tc>
      </w:tr>
      <w:tr w:rsidR="00715E0E" w:rsidRPr="00715E0E" w:rsidTr="005A1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5" w:type="dxa"/>
            <w:shd w:val="clear" w:color="auto" w:fill="auto"/>
          </w:tcPr>
          <w:p w:rsidR="00715E0E" w:rsidRPr="00715E0E" w:rsidRDefault="0021448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WS4120</w:t>
            </w:r>
            <w:bookmarkStart w:id="0" w:name="_GoBack"/>
            <w:bookmarkEnd w:id="0"/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Bachelor of Education (Foundation Phase Teaching)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Full-time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4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Endorsement: NSC (Bachelor’s Degree)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Achievement rating of at least:</w:t>
            </w:r>
          </w:p>
          <w:p w:rsidR="00715E0E" w:rsidRPr="00715E0E" w:rsidRDefault="00715E0E" w:rsidP="00715E0E">
            <w:pPr>
              <w:spacing w:after="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2 (30-39) in Mathematics or 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4 (40-49) in Mathematical Literacy 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4(40-49) in  English and isiXhosa any four (4)  NSC subjects</w:t>
            </w:r>
          </w:p>
          <w:p w:rsidR="00715E0E" w:rsidRPr="00715E0E" w:rsidRDefault="00715E0E" w:rsidP="00715E0E">
            <w:pPr>
              <w:spacing w:after="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5(60-69) in Life Orientation and any other two subjects at level 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3(40-49). 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Proficiency in language of learning and teaching namely isiXhosa and English is a requirement.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Applicants with level 5 EDTP SETA qualifications for Foundation Phase or Early Childhood Development will be considered. 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Mature Age exemption for applicants in possession of the Senior Certificate as per Rule 1.7 of WSU General Rules and Regulations.</w:t>
            </w:r>
          </w:p>
        </w:tc>
        <w:tc>
          <w:tcPr>
            <w:tcW w:w="1905" w:type="dxa"/>
            <w:shd w:val="clear" w:color="auto" w:fill="auto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Senior Certificate: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asciiTheme="minorHAnsi" w:eastAsiaTheme="minorHAnsi" w:hAnsiTheme="minorHAnsi" w:cs="Calibri"/>
                <w:sz w:val="20"/>
                <w:szCs w:val="20"/>
              </w:rPr>
              <w:t>With Matriculation Exemption. At least   two (2)  subjects HG-E and SG-D, from isiXhosa HL, English FAL of HL, Mathematics and a pass in any other two (2) school subjects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715E0E">
              <w:rPr>
                <w:rFonts w:eastAsiaTheme="minorHAnsi" w:cs="Calibri"/>
                <w:sz w:val="20"/>
              </w:rPr>
              <w:t xml:space="preserve">Admission of TVET Colleges students: Bachelor’s Degree:  the minimum admission requirement is a National Certificate (Vocational) Level 4 issued by Council for General and Further Education and Training.  A student must have achieved at least 50% in three Fundamental subjects including English and at least 60% in four compulsory vocational subjects.    </w:t>
            </w: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:rsidR="00715E0E" w:rsidRPr="00715E0E" w:rsidRDefault="00715E0E" w:rsidP="00715E0E">
            <w:pPr>
              <w:spacing w:after="150" w:line="240" w:lineRule="auto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</w:tr>
    </w:tbl>
    <w:p w:rsidR="00715E0E" w:rsidRPr="00715E0E" w:rsidRDefault="00715E0E" w:rsidP="00715E0E">
      <w:pPr>
        <w:rPr>
          <w:rFonts w:asciiTheme="minorHAnsi" w:eastAsiaTheme="minorHAnsi" w:hAnsiTheme="minorHAnsi" w:cstheme="minorBidi"/>
        </w:rPr>
      </w:pPr>
    </w:p>
    <w:sectPr w:rsidR="00715E0E" w:rsidRPr="00715E0E" w:rsidSect="0034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CA" w:rsidRDefault="00A10BCA">
      <w:pPr>
        <w:spacing w:after="0" w:line="240" w:lineRule="auto"/>
      </w:pPr>
      <w:r>
        <w:separator/>
      </w:r>
    </w:p>
  </w:endnote>
  <w:endnote w:type="continuationSeparator" w:id="0">
    <w:p w:rsidR="00A10BCA" w:rsidRDefault="00A1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4B" w:rsidRDefault="00990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4B" w:rsidRDefault="0099094B" w:rsidP="0099094B">
    <w:pPr>
      <w:jc w:val="center"/>
      <w:rPr>
        <w:b/>
        <w:sz w:val="18"/>
        <w:szCs w:val="18"/>
      </w:rPr>
    </w:pPr>
    <w:r w:rsidRPr="00F21D13">
      <w:rPr>
        <w:b/>
        <w:sz w:val="18"/>
        <w:szCs w:val="18"/>
        <w:u w:val="single"/>
      </w:rPr>
      <w:t>Please note:</w:t>
    </w:r>
    <w:r w:rsidRPr="00F21D13">
      <w:rPr>
        <w:b/>
        <w:sz w:val="18"/>
        <w:szCs w:val="18"/>
      </w:rPr>
      <w:t xml:space="preserve"> Although information in this brochure has been compiled as accurately as possible, the Council and Senate of Walter </w:t>
    </w:r>
    <w:proofErr w:type="spellStart"/>
    <w:r w:rsidRPr="00F21D13">
      <w:rPr>
        <w:b/>
        <w:sz w:val="18"/>
        <w:szCs w:val="18"/>
      </w:rPr>
      <w:t>Sisulu</w:t>
    </w:r>
    <w:proofErr w:type="spellEnd"/>
    <w:r w:rsidRPr="00F21D13">
      <w:rPr>
        <w:b/>
        <w:sz w:val="18"/>
        <w:szCs w:val="18"/>
      </w:rPr>
      <w:t xml:space="preserve"> University accepts no responsibility for errors and omissions.                 WSU reserves the right to make any necessary alterations to this brochure as and when the need arises. *This brochure</w:t>
    </w:r>
    <w:r>
      <w:rPr>
        <w:b/>
        <w:sz w:val="18"/>
        <w:szCs w:val="18"/>
      </w:rPr>
      <w:t xml:space="preserve"> is only applicable for the 2021 academic year*</w:t>
    </w:r>
  </w:p>
  <w:p w:rsidR="00B4694B" w:rsidRDefault="00A10B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4B" w:rsidRDefault="00990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CA" w:rsidRDefault="00A10BCA">
      <w:pPr>
        <w:spacing w:after="0" w:line="240" w:lineRule="auto"/>
      </w:pPr>
      <w:r>
        <w:separator/>
      </w:r>
    </w:p>
  </w:footnote>
  <w:footnote w:type="continuationSeparator" w:id="0">
    <w:p w:rsidR="00A10BCA" w:rsidRDefault="00A1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4B" w:rsidRDefault="00990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4B" w:rsidRDefault="00990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4B" w:rsidRDefault="00990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532"/>
    <w:multiLevelType w:val="hybridMultilevel"/>
    <w:tmpl w:val="F7AABE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2550"/>
    <w:multiLevelType w:val="hybridMultilevel"/>
    <w:tmpl w:val="4CD2A4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B3670"/>
    <w:multiLevelType w:val="hybridMultilevel"/>
    <w:tmpl w:val="42F05D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35BE"/>
    <w:multiLevelType w:val="hybridMultilevel"/>
    <w:tmpl w:val="0DB68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20CE6"/>
    <w:multiLevelType w:val="multilevel"/>
    <w:tmpl w:val="F5E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A1B"/>
    <w:multiLevelType w:val="hybridMultilevel"/>
    <w:tmpl w:val="5BF42F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D60C0"/>
    <w:multiLevelType w:val="hybridMultilevel"/>
    <w:tmpl w:val="01440E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44962"/>
    <w:multiLevelType w:val="hybridMultilevel"/>
    <w:tmpl w:val="C1BCC1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C7DAB"/>
    <w:multiLevelType w:val="multilevel"/>
    <w:tmpl w:val="D3B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9120E"/>
    <w:multiLevelType w:val="hybridMultilevel"/>
    <w:tmpl w:val="A47CCE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06B3"/>
    <w:multiLevelType w:val="hybridMultilevel"/>
    <w:tmpl w:val="5BF63F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E72B6C"/>
    <w:multiLevelType w:val="multilevel"/>
    <w:tmpl w:val="070CA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17FBE"/>
    <w:multiLevelType w:val="hybridMultilevel"/>
    <w:tmpl w:val="FF5027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563B1"/>
    <w:multiLevelType w:val="hybridMultilevel"/>
    <w:tmpl w:val="710C5A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60468"/>
    <w:multiLevelType w:val="hybridMultilevel"/>
    <w:tmpl w:val="96642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905147"/>
    <w:multiLevelType w:val="hybridMultilevel"/>
    <w:tmpl w:val="BF14F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810321"/>
    <w:multiLevelType w:val="hybridMultilevel"/>
    <w:tmpl w:val="8ECE02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5"/>
    <w:rsid w:val="00066D18"/>
    <w:rsid w:val="0011081C"/>
    <w:rsid w:val="001669BB"/>
    <w:rsid w:val="00185ECD"/>
    <w:rsid w:val="001938F5"/>
    <w:rsid w:val="001F7968"/>
    <w:rsid w:val="0021448E"/>
    <w:rsid w:val="00240A92"/>
    <w:rsid w:val="002745EA"/>
    <w:rsid w:val="00285F22"/>
    <w:rsid w:val="00291FBD"/>
    <w:rsid w:val="002E4C25"/>
    <w:rsid w:val="00303AD8"/>
    <w:rsid w:val="0032424A"/>
    <w:rsid w:val="0038220A"/>
    <w:rsid w:val="003A1828"/>
    <w:rsid w:val="003C0650"/>
    <w:rsid w:val="003E3E6E"/>
    <w:rsid w:val="0046352D"/>
    <w:rsid w:val="004C103E"/>
    <w:rsid w:val="004C5CB1"/>
    <w:rsid w:val="00522E3E"/>
    <w:rsid w:val="00554EAD"/>
    <w:rsid w:val="00557DE6"/>
    <w:rsid w:val="005604C5"/>
    <w:rsid w:val="005715E8"/>
    <w:rsid w:val="005740C8"/>
    <w:rsid w:val="0059290C"/>
    <w:rsid w:val="00592A69"/>
    <w:rsid w:val="00593885"/>
    <w:rsid w:val="005E05CD"/>
    <w:rsid w:val="006842F0"/>
    <w:rsid w:val="006A42E9"/>
    <w:rsid w:val="006D38D8"/>
    <w:rsid w:val="006F1D4B"/>
    <w:rsid w:val="00715E0E"/>
    <w:rsid w:val="00730E50"/>
    <w:rsid w:val="007427C0"/>
    <w:rsid w:val="007975C2"/>
    <w:rsid w:val="007B7EE0"/>
    <w:rsid w:val="007D0DC8"/>
    <w:rsid w:val="00813936"/>
    <w:rsid w:val="00830095"/>
    <w:rsid w:val="00892FE1"/>
    <w:rsid w:val="00893D23"/>
    <w:rsid w:val="008D041E"/>
    <w:rsid w:val="009366E5"/>
    <w:rsid w:val="00947A0C"/>
    <w:rsid w:val="00980D61"/>
    <w:rsid w:val="0099094B"/>
    <w:rsid w:val="00993001"/>
    <w:rsid w:val="00993799"/>
    <w:rsid w:val="009A2F25"/>
    <w:rsid w:val="009C5227"/>
    <w:rsid w:val="009D1CD1"/>
    <w:rsid w:val="00A10BCA"/>
    <w:rsid w:val="00A67EA6"/>
    <w:rsid w:val="00A70931"/>
    <w:rsid w:val="00A85CDA"/>
    <w:rsid w:val="00AE6CD2"/>
    <w:rsid w:val="00B072B7"/>
    <w:rsid w:val="00B15BC4"/>
    <w:rsid w:val="00B20F7C"/>
    <w:rsid w:val="00B60D7E"/>
    <w:rsid w:val="00B85E85"/>
    <w:rsid w:val="00BA43D2"/>
    <w:rsid w:val="00BE5FE5"/>
    <w:rsid w:val="00C148EB"/>
    <w:rsid w:val="00C33494"/>
    <w:rsid w:val="00C42C0B"/>
    <w:rsid w:val="00CA7458"/>
    <w:rsid w:val="00D24456"/>
    <w:rsid w:val="00D35226"/>
    <w:rsid w:val="00D52E0C"/>
    <w:rsid w:val="00D712CD"/>
    <w:rsid w:val="00D84234"/>
    <w:rsid w:val="00DB1000"/>
    <w:rsid w:val="00E17B5C"/>
    <w:rsid w:val="00E33417"/>
    <w:rsid w:val="00E34097"/>
    <w:rsid w:val="00E575B1"/>
    <w:rsid w:val="00EF12D0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9E545-9EF7-4E90-9B69-4359B89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93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F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38F5"/>
    <w:pPr>
      <w:ind w:left="720"/>
      <w:contextualSpacing/>
    </w:pPr>
  </w:style>
  <w:style w:type="paragraph" w:styleId="NoSpacing">
    <w:name w:val="No Spacing"/>
    <w:uiPriority w:val="1"/>
    <w:qFormat/>
    <w:rsid w:val="006842F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CD"/>
    <w:rPr>
      <w:rFonts w:ascii="Segoe UI" w:eastAsia="Calibri" w:hAnsi="Segoe UI" w:cs="Segoe UI"/>
      <w:sz w:val="18"/>
      <w:szCs w:val="18"/>
    </w:rPr>
  </w:style>
  <w:style w:type="paragraph" w:customStyle="1" w:styleId="Style536870912">
    <w:name w:val="Style536870912"/>
    <w:rsid w:val="00730E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B6F0-5FBD-4C2A-AAD9-C469FA81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2019-07-16T08:39:00Z</cp:lastPrinted>
  <dcterms:created xsi:type="dcterms:W3CDTF">2020-06-07T11:14:00Z</dcterms:created>
  <dcterms:modified xsi:type="dcterms:W3CDTF">2020-06-08T06:48:00Z</dcterms:modified>
</cp:coreProperties>
</file>